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9C" w:rsidRDefault="003973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39739C" w:rsidRDefault="003973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:rsidR="0039739C" w:rsidRPr="002E5E28" w:rsidRDefault="003973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proofErr w:type="spellStart"/>
      <w:r w:rsidRPr="002E5E28">
        <w:rPr>
          <w:rFonts w:ascii="Calibri" w:eastAsia="Calibri" w:hAnsi="Calibri" w:cs="Calibri"/>
          <w:b/>
          <w:color w:val="000000"/>
          <w:sz w:val="20"/>
          <w:szCs w:val="20"/>
        </w:rPr>
        <w:t>Saket</w:t>
      </w:r>
      <w:proofErr w:type="spellEnd"/>
      <w:r w:rsidRPr="002E5E28">
        <w:rPr>
          <w:rFonts w:ascii="Calibri" w:eastAsia="Calibri" w:hAnsi="Calibri" w:cs="Calibri"/>
          <w:b/>
          <w:color w:val="000000"/>
          <w:sz w:val="20"/>
          <w:szCs w:val="20"/>
        </w:rPr>
        <w:t xml:space="preserve"> A</w:t>
      </w:r>
    </w:p>
    <w:p w:rsidR="0039739C" w:rsidRPr="002E5E28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2E5E28">
        <w:rPr>
          <w:rFonts w:ascii="Calibri" w:eastAsia="Calibri" w:hAnsi="Calibri" w:cs="Calibri"/>
          <w:b/>
          <w:color w:val="000000"/>
          <w:sz w:val="20"/>
          <w:szCs w:val="20"/>
        </w:rPr>
        <w:t xml:space="preserve">Boston, </w:t>
      </w:r>
      <w:r w:rsidR="0039739C" w:rsidRPr="002E5E28">
        <w:rPr>
          <w:rFonts w:ascii="Calibri" w:eastAsia="Calibri" w:hAnsi="Calibri" w:cs="Calibri"/>
          <w:b/>
          <w:color w:val="000000"/>
          <w:sz w:val="20"/>
          <w:szCs w:val="20"/>
        </w:rPr>
        <w:t>MA</w:t>
      </w:r>
    </w:p>
    <w:p w:rsidR="0039739C" w:rsidRPr="002E5E28" w:rsidRDefault="00171B9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hyperlink r:id="rId4" w:history="1">
        <w:r w:rsidR="0039739C" w:rsidRPr="002E5E28">
          <w:rPr>
            <w:rStyle w:val="Hyperlink"/>
            <w:rFonts w:ascii="Calibri" w:eastAsia="Calibri" w:hAnsi="Calibri" w:cs="Calibri"/>
            <w:b/>
            <w:sz w:val="20"/>
            <w:szCs w:val="20"/>
          </w:rPr>
          <w:t>pardeep@vlinkinfo.com</w:t>
        </w:r>
      </w:hyperlink>
    </w:p>
    <w:p w:rsidR="0039739C" w:rsidRPr="002E5E28" w:rsidRDefault="0039739C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2E5E28">
        <w:rPr>
          <w:rFonts w:ascii="Calibri" w:eastAsia="Calibri" w:hAnsi="Calibri" w:cs="Calibri"/>
          <w:b/>
          <w:color w:val="000000"/>
          <w:sz w:val="20"/>
          <w:szCs w:val="20"/>
        </w:rPr>
        <w:t>ppwl123#</w:t>
      </w:r>
    </w:p>
    <w:p w:rsidR="00902794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:rsidR="00902794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4" w:lineRule="auto"/>
        <w:ind w:left="10" w:right="16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SUMMARY: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A seasoned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senior project manager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with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10+ years of experience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and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master's degree in computer science engineering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.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 xml:space="preserve">Proven track record of managing complex projects in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transportation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logistics</w:t>
      </w:r>
      <w:r>
        <w:rPr>
          <w:rFonts w:ascii="Calibri" w:eastAsia="Calibri" w:hAnsi="Calibri" w:cs="Calibri"/>
          <w:color w:val="000000"/>
          <w:sz w:val="20"/>
          <w:szCs w:val="20"/>
        </w:rPr>
        <w:t>, and various other industries.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Expertise in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legacy system modernization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cloud migration, and implementing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lean and agile methodologies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within the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M&amp;A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. Experienced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Scrum master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with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proficiency in JIRA, Aha, and Monday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.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 xml:space="preserve">Recognized for delivering keynote presentations on business growth and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innovation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:rsidR="00902794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12"/>
        <w:rPr>
          <w:rFonts w:ascii="Calibri" w:eastAsia="Calibri" w:hAnsi="Calibri" w:cs="Calibri"/>
          <w:color w:val="000000"/>
          <w:sz w:val="20"/>
          <w:szCs w:val="20"/>
        </w:rPr>
        <w:sectPr w:rsidR="00902794">
          <w:pgSz w:w="11920" w:h="16840"/>
          <w:pgMar w:top="418" w:right="702" w:bottom="1823" w:left="805" w:header="0" w:footer="720" w:gutter="0"/>
          <w:pgNumType w:start="1"/>
          <w:cols w:space="720"/>
        </w:sect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Core competencies: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Product/Project/Program (management, development, strategy, operation) for: </w:t>
      </w:r>
    </w:p>
    <w:p w:rsidR="00902794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244" w:lineRule="auto"/>
        <w:ind w:left="360" w:right="32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●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Project Management (Agile, Waterfall, Hybrid) </w:t>
      </w:r>
      <w:r>
        <w:rPr>
          <w:color w:val="000000"/>
          <w:sz w:val="20"/>
          <w:szCs w:val="20"/>
        </w:rPr>
        <w:t xml:space="preserve">●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Technology Integration (finance, supply chain) </w:t>
      </w:r>
      <w:r>
        <w:rPr>
          <w:color w:val="000000"/>
          <w:sz w:val="20"/>
          <w:szCs w:val="20"/>
        </w:rPr>
        <w:t xml:space="preserve">● </w:t>
      </w:r>
      <w:r>
        <w:rPr>
          <w:rFonts w:ascii="Calibri" w:eastAsia="Calibri" w:hAnsi="Calibri" w:cs="Calibri"/>
          <w:color w:val="000000"/>
          <w:sz w:val="20"/>
          <w:szCs w:val="20"/>
        </w:rPr>
        <w:t>Financial Planning &amp; Budgeting (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CapEX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OpEx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) </w:t>
      </w:r>
      <w:r>
        <w:rPr>
          <w:color w:val="000000"/>
          <w:sz w:val="20"/>
          <w:szCs w:val="20"/>
        </w:rPr>
        <w:t xml:space="preserve">●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Team Leadership &amp; Mentoring </w:t>
      </w:r>
    </w:p>
    <w:p w:rsidR="00902794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Strategic Planning &amp; Execution </w:t>
      </w:r>
    </w:p>
    <w:p w:rsidR="00902794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36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Process Improvement </w:t>
      </w:r>
    </w:p>
    <w:p w:rsidR="00902794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40" w:line="240" w:lineRule="auto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lastRenderedPageBreak/>
        <w:t xml:space="preserve">Achievements: </w:t>
      </w:r>
    </w:p>
    <w:p w:rsidR="00902794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Vendor Management </w:t>
      </w:r>
    </w:p>
    <w:p w:rsidR="00902794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Intellectual Property </w:t>
      </w:r>
    </w:p>
    <w:p w:rsidR="00902794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Risk assessment </w:t>
      </w:r>
    </w:p>
    <w:p w:rsidR="00902794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4" w:lineRule="auto"/>
        <w:ind w:left="720" w:right="6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Technology development (digital platform, AI) </w:t>
      </w:r>
      <w:r>
        <w:rPr>
          <w:color w:val="000000"/>
          <w:sz w:val="20"/>
          <w:szCs w:val="20"/>
        </w:rPr>
        <w:t xml:space="preserve">●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M&amp;A Integration </w:t>
      </w:r>
    </w:p>
    <w:p w:rsidR="00902794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  <w:sectPr w:rsidR="00902794">
          <w:type w:val="continuous"/>
          <w:pgSz w:w="11920" w:h="16840"/>
          <w:pgMar w:top="418" w:right="1514" w:bottom="1823" w:left="812" w:header="0" w:footer="720" w:gutter="0"/>
          <w:cols w:num="2" w:space="720" w:equalWidth="0">
            <w:col w:w="4800" w:space="0"/>
            <w:col w:w="4800" w:space="0"/>
          </w:cols>
        </w:sectPr>
      </w:pPr>
      <w:r>
        <w:rPr>
          <w:color w:val="000000"/>
          <w:sz w:val="20"/>
          <w:szCs w:val="20"/>
        </w:rPr>
        <w:t xml:space="preserve">●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B2B </w:t>
      </w:r>
      <w:r>
        <w:rPr>
          <w:rFonts w:ascii="MS PGothic" w:eastAsia="MS PGothic" w:hAnsi="MS PGothic" w:cs="MS PGothic"/>
          <w:color w:val="000000"/>
          <w:sz w:val="20"/>
          <w:szCs w:val="20"/>
        </w:rPr>
        <w:t xml:space="preserve">⇄ </w:t>
      </w:r>
      <w:r>
        <w:rPr>
          <w:rFonts w:ascii="Calibri" w:eastAsia="Calibri" w:hAnsi="Calibri" w:cs="Calibri"/>
          <w:color w:val="000000"/>
          <w:sz w:val="20"/>
          <w:szCs w:val="20"/>
        </w:rPr>
        <w:t>B2C</w:t>
      </w:r>
    </w:p>
    <w:p w:rsidR="00902794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86" w:line="240" w:lineRule="auto"/>
        <w:ind w:left="381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●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Ex-Deloitte,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Wayfair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, Schneider Electric, Law Firms, SAP, Motorola </w:t>
      </w:r>
    </w:p>
    <w:p w:rsidR="00902794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381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Cross functional experience </w:t>
      </w:r>
    </w:p>
    <w:p w:rsidR="00902794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381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Partner across organizational boundaries to envision tech futures </w:t>
      </w:r>
    </w:p>
    <w:p w:rsidR="00902794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381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Reported to CTO, CTO, CFO, CPO (all C- Suites) </w:t>
      </w:r>
    </w:p>
    <w:p w:rsidR="00902794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381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Experience in both software and hardware products </w:t>
      </w:r>
    </w:p>
    <w:p w:rsidR="00902794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4" w:lineRule="auto"/>
        <w:ind w:left="17" w:right="12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Presentations and accomplishments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– Keynote speaker sought on topics ranging from Technology strategy in China, to leading innovation growth </w:t>
      </w:r>
    </w:p>
    <w:p w:rsidR="00902794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381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</w:t>
      </w:r>
      <w:proofErr w:type="gramStart"/>
      <w:r>
        <w:rPr>
          <w:rFonts w:ascii="Calibri" w:eastAsia="Calibri" w:hAnsi="Calibri" w:cs="Calibri"/>
          <w:b/>
          <w:color w:val="000000"/>
          <w:sz w:val="20"/>
          <w:szCs w:val="20"/>
        </w:rPr>
        <w:t>Visiting</w:t>
      </w:r>
      <w:proofErr w:type="gram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faculty in Franklin Pierce Law School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New Hampshire. </w:t>
      </w:r>
    </w:p>
    <w:p w:rsidR="00902794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4" w:lineRule="auto"/>
        <w:ind w:left="381" w:right="14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VEX Robotics judge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2019-2023 </w:t>
      </w:r>
      <w:r>
        <w:rPr>
          <w:color w:val="000000"/>
          <w:sz w:val="20"/>
          <w:szCs w:val="20"/>
        </w:rPr>
        <w:t xml:space="preserve">●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IP Minds USA Summit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- Boston: “Bridging the gap between R&amp;D &amp; legal”. 2020 </w:t>
      </w:r>
      <w:r>
        <w:rPr>
          <w:color w:val="000000"/>
          <w:sz w:val="20"/>
          <w:szCs w:val="20"/>
        </w:rPr>
        <w:t xml:space="preserve">●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IP Minds USA Summit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- Boston: “Benefit from inter/intra-industry collaboration through open innovation. 2020 </w:t>
      </w:r>
      <w:r>
        <w:rPr>
          <w:color w:val="000000"/>
          <w:sz w:val="20"/>
          <w:szCs w:val="20"/>
        </w:rPr>
        <w:t xml:space="preserve">● </w:t>
      </w:r>
      <w:proofErr w:type="gramStart"/>
      <w:r>
        <w:rPr>
          <w:rFonts w:ascii="Calibri" w:eastAsia="Calibri" w:hAnsi="Calibri" w:cs="Calibri"/>
          <w:b/>
          <w:color w:val="000000"/>
          <w:sz w:val="20"/>
          <w:szCs w:val="20"/>
        </w:rPr>
        <w:t>The</w:t>
      </w:r>
      <w:proofErr w:type="gram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5th Annual IP Strategy Summit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- Boston: Panelist in “International IP Strategy”. 2019 </w:t>
      </w:r>
      <w:r>
        <w:rPr>
          <w:color w:val="000000"/>
          <w:sz w:val="20"/>
          <w:szCs w:val="20"/>
        </w:rPr>
        <w:t xml:space="preserve">● </w:t>
      </w:r>
      <w:proofErr w:type="gramStart"/>
      <w:r>
        <w:rPr>
          <w:rFonts w:ascii="Calibri" w:eastAsia="Calibri" w:hAnsi="Calibri" w:cs="Calibri"/>
          <w:b/>
          <w:color w:val="000000"/>
          <w:sz w:val="20"/>
          <w:szCs w:val="20"/>
        </w:rPr>
        <w:t>The</w:t>
      </w:r>
      <w:proofErr w:type="gram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4th Annual IP Strategy Summit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- Boston: CASE STUDY – Panelist in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“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IP Litigation in China: How to Defend and </w:t>
      </w:r>
    </w:p>
    <w:p w:rsidR="00902794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4" w:lineRule="auto"/>
        <w:ind w:left="381" w:right="608" w:firstLine="35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Protect Your Patents in Today’s China”. 2018 </w:t>
      </w:r>
      <w:r>
        <w:rPr>
          <w:color w:val="000000"/>
          <w:sz w:val="20"/>
          <w:szCs w:val="20"/>
        </w:rPr>
        <w:t xml:space="preserve">● </w:t>
      </w:r>
      <w:proofErr w:type="gramStart"/>
      <w:r>
        <w:rPr>
          <w:rFonts w:ascii="Calibri" w:eastAsia="Calibri" w:hAnsi="Calibri" w:cs="Calibri"/>
          <w:b/>
          <w:color w:val="000000"/>
          <w:sz w:val="20"/>
          <w:szCs w:val="20"/>
        </w:rPr>
        <w:t>The</w:t>
      </w:r>
      <w:proofErr w:type="gram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2nd Annual IP Summit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– Philadelphia: Panelist in “Building a Defensive IP Strategy”. 2018 </w:t>
      </w:r>
      <w:r>
        <w:rPr>
          <w:color w:val="000000"/>
          <w:sz w:val="20"/>
          <w:szCs w:val="20"/>
        </w:rPr>
        <w:t xml:space="preserve">●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IP Strategy Innovation Summit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- San Francisco, CA: Presentation on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“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Generating IP! But There Is Nothing New, </w:t>
      </w:r>
    </w:p>
    <w:p w:rsidR="00902794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4" w:lineRule="auto"/>
        <w:ind w:left="381" w:right="529" w:firstLine="35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Innovative, Or Patentable In Our Project”.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 xml:space="preserve">2015 </w:t>
      </w:r>
      <w:r>
        <w:rPr>
          <w:color w:val="000000"/>
          <w:sz w:val="20"/>
          <w:szCs w:val="20"/>
        </w:rPr>
        <w:t xml:space="preserve">●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Indian Patent Law for international lawyers</w:t>
      </w:r>
      <w:r>
        <w:rPr>
          <w:rFonts w:ascii="Calibri" w:eastAsia="Calibri" w:hAnsi="Calibri" w:cs="Calibri"/>
          <w:color w:val="000000"/>
          <w:sz w:val="20"/>
          <w:szCs w:val="20"/>
        </w:rPr>
        <w:t>, SAP Labs, Las Vegas.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 xml:space="preserve">2007 </w:t>
      </w:r>
      <w:r>
        <w:rPr>
          <w:color w:val="000000"/>
          <w:sz w:val="20"/>
          <w:szCs w:val="20"/>
        </w:rPr>
        <w:t xml:space="preserve">●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IPR and its strategies</w:t>
      </w:r>
      <w:r>
        <w:rPr>
          <w:rFonts w:ascii="Calibri" w:eastAsia="Calibri" w:hAnsi="Calibri" w:cs="Calibri"/>
          <w:color w:val="000000"/>
          <w:sz w:val="20"/>
          <w:szCs w:val="20"/>
        </w:rPr>
        <w:t>, SAP Labs, Nice (France).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 xml:space="preserve">2006 </w:t>
      </w:r>
      <w:r>
        <w:rPr>
          <w:color w:val="000000"/>
          <w:sz w:val="20"/>
          <w:szCs w:val="20"/>
        </w:rPr>
        <w:t xml:space="preserve">●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Develop Company strategy around IPR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CPA Global (formally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Intellevate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), Bangkok.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2005 </w:t>
      </w:r>
      <w:r>
        <w:rPr>
          <w:color w:val="000000"/>
          <w:sz w:val="20"/>
          <w:szCs w:val="20"/>
        </w:rPr>
        <w:t xml:space="preserve">● </w:t>
      </w:r>
      <w:r>
        <w:rPr>
          <w:rFonts w:ascii="Calibri" w:eastAsia="Calibri" w:hAnsi="Calibri" w:cs="Calibri"/>
          <w:color w:val="000000"/>
          <w:sz w:val="20"/>
          <w:szCs w:val="20"/>
        </w:rPr>
        <w:t>“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Compact Knowledge Discovery: </w:t>
      </w:r>
      <w:proofErr w:type="gramStart"/>
      <w:r>
        <w:rPr>
          <w:rFonts w:ascii="Calibri" w:eastAsia="Calibri" w:hAnsi="Calibri" w:cs="Calibri"/>
          <w:b/>
          <w:color w:val="000000"/>
          <w:sz w:val="20"/>
          <w:szCs w:val="20"/>
        </w:rPr>
        <w:t>A</w:t>
      </w:r>
      <w:proofErr w:type="gram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Core Based Approach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” – an award-winning paper selected by the Institute of </w:t>
      </w:r>
    </w:p>
    <w:p w:rsidR="00902794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4" w:lineRule="auto"/>
        <w:ind w:left="381" w:right="608" w:firstLine="35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Electronics Telecommunication Engineers (IETE) India.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 xml:space="preserve">2003 </w:t>
      </w:r>
      <w:r>
        <w:rPr>
          <w:color w:val="000000"/>
          <w:sz w:val="20"/>
          <w:szCs w:val="20"/>
        </w:rPr>
        <w:t xml:space="preserve">● </w:t>
      </w:r>
      <w:r>
        <w:rPr>
          <w:rFonts w:ascii="Calibri" w:eastAsia="Calibri" w:hAnsi="Calibri" w:cs="Calibri"/>
          <w:color w:val="000000"/>
          <w:sz w:val="20"/>
          <w:szCs w:val="20"/>
        </w:rPr>
        <w:t>“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Securing Cellular Network</w:t>
      </w:r>
      <w:r>
        <w:rPr>
          <w:rFonts w:ascii="Calibri" w:eastAsia="Calibri" w:hAnsi="Calibri" w:cs="Calibri"/>
          <w:color w:val="000000"/>
          <w:sz w:val="20"/>
          <w:szCs w:val="20"/>
        </w:rPr>
        <w:t>” at Electronics Research and Development Center, India.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 xml:space="preserve">2002 </w:t>
      </w:r>
      <w:r>
        <w:rPr>
          <w:color w:val="000000"/>
          <w:sz w:val="20"/>
          <w:szCs w:val="20"/>
        </w:rPr>
        <w:t xml:space="preserve">● </w:t>
      </w:r>
      <w:r>
        <w:rPr>
          <w:rFonts w:ascii="Calibri" w:eastAsia="Calibri" w:hAnsi="Calibri" w:cs="Calibri"/>
          <w:color w:val="000000"/>
          <w:sz w:val="20"/>
          <w:szCs w:val="20"/>
        </w:rPr>
        <w:t>“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Jumping the Firewall</w:t>
      </w:r>
      <w:r>
        <w:rPr>
          <w:rFonts w:ascii="Calibri" w:eastAsia="Calibri" w:hAnsi="Calibri" w:cs="Calibri"/>
          <w:color w:val="000000"/>
          <w:sz w:val="20"/>
          <w:szCs w:val="20"/>
        </w:rPr>
        <w:t>” at Electronics Research and Development Center, India.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2002 </w:t>
      </w:r>
      <w:r>
        <w:rPr>
          <w:color w:val="000000"/>
          <w:sz w:val="20"/>
          <w:szCs w:val="20"/>
        </w:rPr>
        <w:t xml:space="preserve">● </w:t>
      </w:r>
      <w:r>
        <w:rPr>
          <w:rFonts w:ascii="Calibri" w:eastAsia="Calibri" w:hAnsi="Calibri" w:cs="Calibri"/>
          <w:color w:val="000000"/>
          <w:sz w:val="20"/>
          <w:szCs w:val="20"/>
        </w:rPr>
        <w:t>“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Tracking Radars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” at Hindustan Aeronautical Limited, India. 1999 </w:t>
      </w:r>
    </w:p>
    <w:p w:rsidR="00902794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18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Education </w:t>
      </w:r>
    </w:p>
    <w:p w:rsidR="00902794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381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Indian Institute of Technology (IIT)-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Roorkee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, India </w:t>
      </w:r>
    </w:p>
    <w:p w:rsidR="00902794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3" w:lineRule="auto"/>
        <w:ind w:left="381" w:right="142" w:firstLine="711"/>
        <w:rPr>
          <w:rFonts w:ascii="Calibri" w:eastAsia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o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Masters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in Computer Science/Information Technology. </w:t>
      </w:r>
      <w:proofErr w:type="gramStart"/>
      <w:r>
        <w:rPr>
          <w:rFonts w:ascii="Calibri" w:eastAsia="Calibri" w:hAnsi="Calibri" w:cs="Calibri"/>
          <w:i/>
          <w:color w:val="000000"/>
          <w:sz w:val="20"/>
          <w:szCs w:val="20"/>
        </w:rPr>
        <w:t>Ranked 2</w:t>
      </w:r>
      <w:r>
        <w:rPr>
          <w:rFonts w:ascii="Calibri" w:eastAsia="Calibri" w:hAnsi="Calibri" w:cs="Calibri"/>
          <w:i/>
          <w:color w:val="000000"/>
          <w:sz w:val="20"/>
          <w:szCs w:val="20"/>
          <w:vertAlign w:val="superscript"/>
        </w:rPr>
        <w:t>nd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.</w:t>
      </w:r>
      <w:proofErr w:type="gram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 xml:space="preserve">2001-2003 </w:t>
      </w:r>
      <w:r>
        <w:rPr>
          <w:color w:val="000000"/>
          <w:sz w:val="20"/>
          <w:szCs w:val="20"/>
        </w:rPr>
        <w:t xml:space="preserve">●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Government College of Technology, India.</w:t>
      </w:r>
      <w:proofErr w:type="gram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Bachelors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in Electronics and Communication Engineering 1995-2000 </w:t>
      </w:r>
    </w:p>
    <w:p w:rsidR="00902794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4" w:lineRule="auto"/>
        <w:ind w:left="13" w:right="263" w:firstLine="4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Interests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: Three times gold medalist in the national level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Taekwon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-Do Championship, meditation (teacher), voracious reader, avid traveler, and amateur photographer (photograph selected by </w:t>
      </w:r>
      <w:r>
        <w:rPr>
          <w:rFonts w:ascii="Calibri" w:eastAsia="Calibri" w:hAnsi="Calibri" w:cs="Calibri"/>
          <w:color w:val="0000FF"/>
          <w:sz w:val="20"/>
          <w:szCs w:val="20"/>
        </w:rPr>
        <w:t>BBC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) </w:t>
      </w:r>
    </w:p>
    <w:p w:rsidR="00902794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Page 2 of 2 </w:t>
      </w:r>
    </w:p>
    <w:p w:rsidR="00902794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8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lastRenderedPageBreak/>
        <w:t xml:space="preserve">Work Experience: </w:t>
      </w:r>
    </w:p>
    <w:p w:rsidR="00F23F80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4" w:lineRule="auto"/>
        <w:ind w:left="381" w:right="28" w:hanging="36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Deloitte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Boston, MA |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Sr. Project &amp; Product Management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for Risk and Financial Advisory        </w:t>
      </w:r>
      <w:r w:rsidRPr="00F23F80">
        <w:rPr>
          <w:rFonts w:ascii="Calibri" w:eastAsia="Calibri" w:hAnsi="Calibri" w:cs="Calibri"/>
          <w:b/>
          <w:color w:val="000000"/>
          <w:sz w:val="20"/>
          <w:szCs w:val="20"/>
        </w:rPr>
        <w:t>March 2022 - June 2024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:rsidR="00902794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4" w:lineRule="auto"/>
        <w:ind w:left="381" w:right="28" w:hanging="363"/>
        <w:rPr>
          <w:rFonts w:ascii="Calibri" w:eastAsia="Calibri" w:hAnsi="Calibri" w:cs="Calibri"/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 xml:space="preserve">●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Driving end-to-end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financial products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for the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largest bank in Japan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with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Gen AI capability</w:t>
      </w:r>
      <w:r>
        <w:rPr>
          <w:rFonts w:ascii="Calibri" w:eastAsia="Calibri" w:hAnsi="Calibri" w:cs="Calibri"/>
          <w:color w:val="000000"/>
          <w:sz w:val="20"/>
          <w:szCs w:val="20"/>
        </w:rPr>
        <w:t>, from concept to market launch, ensuring alignment with market needs, customer feedback, and business goals.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b/>
          <w:color w:val="000000"/>
          <w:sz w:val="20"/>
          <w:szCs w:val="20"/>
        </w:rPr>
        <w:t>Budget of $28M.</w:t>
      </w:r>
      <w:proofErr w:type="gram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●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Spearhead the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development of roadmaps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for a suite of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SaaS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financial service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products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including market evaluation, technology selection, and budget allocation, resulting in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35% increase in annual recurring revenue </w:t>
      </w:r>
      <w:r>
        <w:rPr>
          <w:rFonts w:ascii="Calibri" w:eastAsia="Calibri" w:hAnsi="Calibri" w:cs="Calibri"/>
          <w:color w:val="000000"/>
          <w:sz w:val="20"/>
          <w:szCs w:val="20"/>
        </w:rPr>
        <w:t>within one year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 xml:space="preserve">●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Focused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on the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modernization of financial technology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collaborated with cross functional teams to deliver tailored technology solutions,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driving transformation and innovation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. </w:t>
      </w:r>
    </w:p>
    <w:p w:rsidR="00902794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4" w:lineRule="auto"/>
        <w:ind w:left="731" w:right="69" w:hanging="349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Directed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project management initiatives by creating epics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for a range of enterprise software solutions,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3% increase in annual revenue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and serving over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80 clients worldwide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. </w:t>
      </w:r>
    </w:p>
    <w:p w:rsidR="00902794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4" w:lineRule="auto"/>
        <w:ind w:left="731" w:right="706" w:hanging="349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Developed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protocols and benchmarks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for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technology risk assessment, AI strategies, intellectual property risk assessment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and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integrating generative AI </w:t>
      </w:r>
      <w:r>
        <w:rPr>
          <w:rFonts w:ascii="Calibri" w:eastAsia="Calibri" w:hAnsi="Calibri" w:cs="Calibri"/>
          <w:color w:val="000000"/>
          <w:sz w:val="20"/>
          <w:szCs w:val="20"/>
        </w:rPr>
        <w:t>into product portfolios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. </w:t>
      </w:r>
    </w:p>
    <w:p w:rsidR="00902794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4" w:lineRule="auto"/>
        <w:ind w:left="733" w:right="54" w:hanging="351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●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Delivered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presentations to C-Suite executives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and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trained teams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to foster a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culture of innovation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accountability, and continuous learning. </w:t>
      </w:r>
    </w:p>
    <w:p w:rsidR="00902794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4" w:lineRule="auto"/>
        <w:ind w:left="739" w:right="375" w:hanging="35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Managed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the conversion of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legacy IT systems to modern languages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leading to enhanced system performance and reduced operational costs. </w:t>
      </w:r>
    </w:p>
    <w:p w:rsidR="00F23F80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4" w:lineRule="auto"/>
        <w:ind w:left="381" w:right="69" w:hanging="373"/>
        <w:rPr>
          <w:rFonts w:ascii="Calibri" w:eastAsia="Calibri" w:hAnsi="Calibri" w:cs="Calibri"/>
          <w:color w:val="000000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Wayfair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, Boston, MA |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Project and Product Manager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for Head Trade Business Operation |      </w:t>
      </w:r>
      <w:r w:rsidRPr="00F23F80">
        <w:rPr>
          <w:rFonts w:ascii="Calibri" w:eastAsia="Calibri" w:hAnsi="Calibri" w:cs="Calibri"/>
          <w:b/>
          <w:color w:val="000000"/>
          <w:sz w:val="20"/>
          <w:szCs w:val="20"/>
        </w:rPr>
        <w:t>July 2020 – January 2022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:rsidR="00902794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4" w:lineRule="auto"/>
        <w:ind w:left="381" w:right="69" w:hanging="373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Awarded Best Project Manager of the Year;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demoed and licensed a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cloud-based AI transportation logistics product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to Fortune 500 clients, focusing on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global trade compliance for supply chain management. </w:t>
      </w:r>
    </w:p>
    <w:p w:rsidR="00902794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4" w:lineRule="auto"/>
        <w:ind w:left="381" w:right="13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Led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the successful launch of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two product releases in risk and compliance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: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pricing model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and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denial party screening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resulting in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37% reduction in cyber risk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25% increase in customer satisfaction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and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15% expansion of customer base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 xml:space="preserve">●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Implemented an end-to-end customer experience for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go-to-market value growth proposition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for two test markets (Canada and Germany). </w:t>
      </w:r>
    </w:p>
    <w:p w:rsidR="00902794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4" w:lineRule="auto"/>
        <w:ind w:left="731" w:right="473" w:hanging="349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Designed, built, and implemented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policy around generative AI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and identified products to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implement AI in supply chain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management and finance, among other verticals. </w:t>
      </w:r>
    </w:p>
    <w:p w:rsidR="00902794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381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Developed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metric to assess legal risk (contract and Intellectual Property)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for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onboarding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third party tools. </w:t>
      </w:r>
    </w:p>
    <w:p w:rsidR="00F23F80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4" w:lineRule="auto"/>
        <w:ind w:left="381" w:right="71" w:hanging="371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Schneider Electric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Boston, MA |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Product Manager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for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Business Unit Officer - Global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|             </w:t>
      </w:r>
      <w:r w:rsidRPr="00F23F80">
        <w:rPr>
          <w:rFonts w:ascii="Calibri" w:eastAsia="Calibri" w:hAnsi="Calibri" w:cs="Calibri"/>
          <w:b/>
          <w:color w:val="000000"/>
          <w:sz w:val="20"/>
          <w:szCs w:val="20"/>
        </w:rPr>
        <w:t>May 2011 – July 2020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:rsidR="00902794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4" w:lineRule="auto"/>
        <w:ind w:left="381" w:right="71" w:hanging="371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Led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product strategy development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at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11 R&amp;D centers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). Concepts ranged from hardware and software for: battery management for EV vehicles,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transportation logistics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supply chain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energy management, and security systems. </w:t>
      </w:r>
      <w:r>
        <w:rPr>
          <w:color w:val="000000"/>
          <w:sz w:val="20"/>
          <w:szCs w:val="20"/>
        </w:rPr>
        <w:t xml:space="preserve">●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Collaborated with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internal and external M&amp;A teams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to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assess technology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and integrate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intellectual property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portfolios for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effective budgeting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. </w:t>
      </w:r>
    </w:p>
    <w:p w:rsidR="00902794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4" w:lineRule="auto"/>
        <w:ind w:left="729" w:right="177" w:hanging="34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Built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a comprehensive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3-year growth strategy after acquisition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with projections to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generate $650M in revenue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and won approval from internal stakeholders to establish a new division. </w:t>
      </w:r>
    </w:p>
    <w:p w:rsidR="00902794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4" w:lineRule="auto"/>
        <w:ind w:left="731" w:right="240" w:hanging="349"/>
        <w:rPr>
          <w:rFonts w:ascii="Calibri" w:eastAsia="Calibri" w:hAnsi="Calibri" w:cs="Calibri"/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 xml:space="preserve">●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Partnered with global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cross-functional R&amp;D sites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to analyze requirements,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user stories from clients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and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blocking competition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Established sprint,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agile, and lean methodologies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process for program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managers,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this helped to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create proof of concept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to validate ideas. </w:t>
      </w:r>
    </w:p>
    <w:p w:rsidR="00902794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4" w:lineRule="auto"/>
        <w:ind w:left="381" w:right="151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Implemented a global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product and program management process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roles for engineers, legal, and VP’s, by tracking key performance indicators. The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innovation growth increased 27% in 2 years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.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Led a team to implement it globally.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●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Executed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growth metric for various business functions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such as sales &amp; marketing, product management, R&amp;D, tendering, project engineering, project management, quality, supply chain, and industrialization. </w:t>
      </w:r>
    </w:p>
    <w:p w:rsidR="00F23F80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4" w:lineRule="auto"/>
        <w:ind w:left="381" w:right="40" w:hanging="36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RG &amp; Associates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Morristown, NJ |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Intellectual Property Manager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|                                                    </w:t>
      </w:r>
      <w:r w:rsidRPr="00F23F80">
        <w:rPr>
          <w:rFonts w:ascii="Calibri" w:eastAsia="Calibri" w:hAnsi="Calibri" w:cs="Calibri"/>
          <w:b/>
          <w:color w:val="000000"/>
          <w:sz w:val="20"/>
          <w:szCs w:val="20"/>
        </w:rPr>
        <w:t>April 2010 – May 2011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:rsidR="00902794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4" w:lineRule="auto"/>
        <w:ind w:left="381" w:right="40" w:hanging="363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Created strategic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business plans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to protect innovation of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robocalls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&amp; mobile advertisement. Revenue increased 12%. </w:t>
      </w:r>
      <w:r>
        <w:rPr>
          <w:color w:val="000000"/>
          <w:sz w:val="20"/>
          <w:szCs w:val="20"/>
        </w:rPr>
        <w:t xml:space="preserve">●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Led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a team to research new products, offer creation for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$2.5M investment in call center technology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 xml:space="preserve">●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Developed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a path to ensure intellectual property growth of 1% every quarter. On track to surpass estimates. </w:t>
      </w:r>
    </w:p>
    <w:p w:rsidR="00902794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4" w:lineRule="auto"/>
        <w:ind w:left="18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Leason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Ellis LLP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New York, NY |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Project Manager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for Scientific Advisor | March 2009 – March 2010 </w:t>
      </w:r>
      <w:r>
        <w:rPr>
          <w:color w:val="000000"/>
          <w:sz w:val="20"/>
          <w:szCs w:val="20"/>
        </w:rPr>
        <w:t xml:space="preserve">●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Built product differentiators for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healthcare, medical device </w:t>
      </w:r>
      <w:r>
        <w:rPr>
          <w:rFonts w:ascii="Calibri" w:eastAsia="Calibri" w:hAnsi="Calibri" w:cs="Calibri"/>
          <w:color w:val="000000"/>
          <w:sz w:val="20"/>
          <w:szCs w:val="20"/>
        </w:rPr>
        <w:t>(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Dialysis equipment),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resulting in patented innovations. </w:t>
      </w:r>
      <w:r>
        <w:rPr>
          <w:color w:val="000000"/>
          <w:sz w:val="20"/>
          <w:szCs w:val="20"/>
        </w:rPr>
        <w:t xml:space="preserve">●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Executed current and future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M&amp;A roadmaps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for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Catheters devices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. Company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invested $110M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in these devices. </w:t>
      </w:r>
      <w:r>
        <w:rPr>
          <w:color w:val="000000"/>
          <w:sz w:val="20"/>
          <w:szCs w:val="20"/>
        </w:rPr>
        <w:t xml:space="preserve">●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Led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a team to secure intellectual property emerging from these businesses. In one year, we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filed 80 patents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. </w:t>
      </w:r>
    </w:p>
    <w:p w:rsidR="00C87E75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4" w:lineRule="auto"/>
        <w:ind w:left="381" w:right="36" w:hanging="371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lastRenderedPageBreak/>
        <w:t>SAP Labs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India |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Innovation Specialist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| </w:t>
      </w:r>
      <w:r w:rsidR="00C87E75"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 w:rsidR="00C87E75" w:rsidRPr="00C87E75"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 w:rsidRPr="00C87E75">
        <w:rPr>
          <w:rFonts w:ascii="Calibri" w:eastAsia="Calibri" w:hAnsi="Calibri" w:cs="Calibri"/>
          <w:b/>
          <w:color w:val="000000"/>
          <w:sz w:val="20"/>
          <w:szCs w:val="20"/>
        </w:rPr>
        <w:t>April 2006 - July 2007</w:t>
      </w:r>
    </w:p>
    <w:p w:rsidR="00902794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4" w:lineRule="auto"/>
        <w:ind w:left="381" w:right="36" w:hanging="371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●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Led team to enhance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SaaS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data analyses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reducing processing time by 25%. </w:t>
      </w:r>
    </w:p>
    <w:p w:rsidR="00902794" w:rsidRDefault="00F23F8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4" w:lineRule="auto"/>
        <w:ind w:left="381" w:right="61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Established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technology partnership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with Indian Institute of Technology –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Roorkee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.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Developed 1 product and 5 patents.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●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Implemented global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Intellectual Property awareness program</w:t>
      </w:r>
      <w:r>
        <w:rPr>
          <w:rFonts w:ascii="Calibri" w:eastAsia="Calibri" w:hAnsi="Calibri" w:cs="Calibri"/>
          <w:color w:val="000000"/>
          <w:sz w:val="20"/>
          <w:szCs w:val="20"/>
        </w:rPr>
        <w:t>s, increasing concept submissions by 10%. _____________________________________________________________________________________</w:t>
      </w:r>
    </w:p>
    <w:sectPr w:rsidR="00902794" w:rsidSect="00902794">
      <w:type w:val="continuous"/>
      <w:pgSz w:w="11920" w:h="16840"/>
      <w:pgMar w:top="418" w:right="702" w:bottom="1823" w:left="805" w:header="0" w:footer="720" w:gutter="0"/>
      <w:cols w:space="720" w:equalWidth="0">
        <w:col w:w="10412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902794"/>
    <w:rsid w:val="00171B9D"/>
    <w:rsid w:val="002E5E28"/>
    <w:rsid w:val="0039739C"/>
    <w:rsid w:val="00902794"/>
    <w:rsid w:val="00A737C1"/>
    <w:rsid w:val="00C87E75"/>
    <w:rsid w:val="00CA3718"/>
    <w:rsid w:val="00F2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B9D"/>
  </w:style>
  <w:style w:type="paragraph" w:styleId="Heading1">
    <w:name w:val="heading 1"/>
    <w:basedOn w:val="normal0"/>
    <w:next w:val="normal0"/>
    <w:rsid w:val="0090279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0279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0279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0279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0279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0279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02794"/>
  </w:style>
  <w:style w:type="paragraph" w:styleId="Title">
    <w:name w:val="Title"/>
    <w:basedOn w:val="normal0"/>
    <w:next w:val="normal0"/>
    <w:rsid w:val="0090279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9027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973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deep@vlinkinf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1281</Words>
  <Characters>7307</Characters>
  <Application>Microsoft Office Word</Application>
  <DocSecurity>0</DocSecurity>
  <Lines>60</Lines>
  <Paragraphs>17</Paragraphs>
  <ScaleCrop>false</ScaleCrop>
  <Company/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Pradeep</cp:lastModifiedBy>
  <cp:revision>7</cp:revision>
  <dcterms:created xsi:type="dcterms:W3CDTF">2024-07-18T18:08:00Z</dcterms:created>
  <dcterms:modified xsi:type="dcterms:W3CDTF">2024-07-18T18:45:00Z</dcterms:modified>
</cp:coreProperties>
</file>